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E5D" w:rsidRPr="00214C61" w:rsidRDefault="002A3E5D" w:rsidP="002A3E5D">
      <w:pPr>
        <w:jc w:val="center"/>
        <w:rPr>
          <w:rFonts w:ascii="Times New Roman" w:hAnsi="Times New Roman"/>
          <w:bCs/>
          <w:sz w:val="20"/>
          <w:szCs w:val="20"/>
          <w:lang w:val="ru-RU"/>
        </w:rPr>
      </w:pPr>
      <w:r w:rsidRPr="00214C61">
        <w:rPr>
          <w:rFonts w:ascii="Times New Roman" w:hAnsi="Times New Roman"/>
          <w:b/>
          <w:bCs/>
          <w:sz w:val="20"/>
          <w:szCs w:val="20"/>
          <w:lang w:val="sr-Cyrl-CS"/>
        </w:rPr>
        <w:t>Табела 5.2.</w:t>
      </w:r>
      <w:r w:rsidRPr="00214C61">
        <w:rPr>
          <w:rFonts w:ascii="Times New Roman" w:hAnsi="Times New Roman"/>
          <w:bCs/>
          <w:sz w:val="20"/>
          <w:szCs w:val="20"/>
          <w:lang w:val="sr-Cyrl-CS"/>
        </w:rPr>
        <w:t xml:space="preserve"> Спецификација предмета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6"/>
        <w:gridCol w:w="1901"/>
        <w:gridCol w:w="1124"/>
        <w:gridCol w:w="1960"/>
        <w:gridCol w:w="1222"/>
      </w:tblGrid>
      <w:tr w:rsidR="002A3E5D" w:rsidRPr="00214C61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4C6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r w:rsidR="00AA12FB" w:rsidRPr="00214C61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AA12FB" w:rsidRPr="00214C61">
              <w:rPr>
                <w:rFonts w:ascii="Times New Roman" w:hAnsi="Times New Roman"/>
                <w:b/>
                <w:bCs/>
                <w:sz w:val="20"/>
                <w:szCs w:val="20"/>
              </w:rPr>
              <w:t>Економија</w:t>
            </w:r>
          </w:p>
        </w:tc>
      </w:tr>
      <w:tr w:rsidR="002A3E5D" w:rsidRPr="00214C61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C221A5" w:rsidRDefault="002A3E5D" w:rsidP="00C221A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14C6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AA12FB" w:rsidRPr="00214C6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C221A5">
              <w:rPr>
                <w:rFonts w:ascii="Times New Roman" w:hAnsi="Times New Roman"/>
                <w:b/>
                <w:bCs/>
                <w:sz w:val="20"/>
                <w:szCs w:val="20"/>
              </w:rPr>
              <w:t>Менаџмент перформанси</w:t>
            </w:r>
          </w:p>
        </w:tc>
      </w:tr>
      <w:tr w:rsidR="002A3E5D" w:rsidRPr="00214C61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14C61" w:rsidRDefault="002A3E5D" w:rsidP="00C221A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214C61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/</w:t>
            </w:r>
            <w:proofErr w:type="spellStart"/>
            <w:r w:rsidRPr="00214C61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наставници</w:t>
            </w:r>
            <w:proofErr w:type="spellEnd"/>
            <w:r w:rsidRPr="00214C6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AA12FB" w:rsidRPr="00214C6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др Благоје Новићевић, др Татјана Стевановић, др Бојана Новићевић Чечевић</w:t>
            </w:r>
          </w:p>
        </w:tc>
      </w:tr>
      <w:tr w:rsidR="002A3E5D" w:rsidRPr="00214C61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14C61" w:rsidRDefault="002A3E5D" w:rsidP="00A830F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AA12FB" w:rsidRPr="00214C6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C221A5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Изборни</w:t>
            </w:r>
            <w:r w:rsidR="00407B23" w:rsidRPr="00214C6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(</w:t>
            </w:r>
            <w:r w:rsidR="00A830F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на модулу</w:t>
            </w:r>
            <w:r w:rsidR="00407B23" w:rsidRPr="00214C6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: Рачуноводство, ревизија и финансијско управљање)</w:t>
            </w:r>
          </w:p>
        </w:tc>
      </w:tr>
      <w:tr w:rsidR="002A3E5D" w:rsidRPr="00214C61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407B23" w:rsidRPr="00214C6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407B23" w:rsidRPr="005B4EF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5</w:t>
            </w:r>
          </w:p>
        </w:tc>
      </w:tr>
      <w:tr w:rsidR="002A3E5D" w:rsidRPr="00214C61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 w:rsidRPr="00214C6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  <w:r w:rsidR="00F8445E" w:rsidRPr="00214C61"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  <w:t xml:space="preserve"> </w:t>
            </w:r>
            <w:r w:rsidR="00F8445E" w:rsidRPr="00214C61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 xml:space="preserve">уписан </w:t>
            </w:r>
            <w:r w:rsidR="00407B23" w:rsidRPr="00214C61">
              <w:rPr>
                <w:rFonts w:ascii="Times New Roman" w:hAnsi="Times New Roman"/>
                <w:bCs/>
                <w:sz w:val="20"/>
                <w:szCs w:val="20"/>
              </w:rPr>
              <w:t xml:space="preserve">девети </w:t>
            </w:r>
            <w:r w:rsidR="00F8445E" w:rsidRPr="00214C61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семестар</w:t>
            </w:r>
          </w:p>
        </w:tc>
      </w:tr>
      <w:tr w:rsidR="002A3E5D" w:rsidRPr="00214C61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</w:pPr>
            <w:r w:rsidRPr="00292B3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2A3E5D" w:rsidRPr="00214C61" w:rsidRDefault="00433F7A" w:rsidP="00E22E0B">
            <w:pPr>
              <w:spacing w:after="200" w:line="276" w:lineRule="auto"/>
              <w:rPr>
                <w:rFonts w:ascii="Times New Roman" w:hAnsi="Times New Roman"/>
                <w:b/>
                <w:bCs/>
                <w:sz w:val="20"/>
                <w:szCs w:val="20"/>
                <w:highlight w:val="yellow"/>
                <w:lang w:val="sr-Cyrl-CS"/>
              </w:rPr>
            </w:pPr>
            <w:r w:rsidRPr="009365BC">
              <w:rPr>
                <w:rFonts w:ascii="Times New Roman" w:hAnsi="Times New Roman"/>
                <w:bCs/>
                <w:sz w:val="20"/>
                <w:szCs w:val="20"/>
              </w:rPr>
              <w:t>Студенти и</w:t>
            </w:r>
            <w:r w:rsidRPr="009365BC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зуч</w:t>
            </w:r>
            <w:r w:rsidRPr="009365BC">
              <w:rPr>
                <w:rFonts w:ascii="Times New Roman" w:hAnsi="Times New Roman"/>
                <w:bCs/>
                <w:sz w:val="20"/>
                <w:szCs w:val="20"/>
              </w:rPr>
              <w:t>авају</w:t>
            </w:r>
            <w:r w:rsidRPr="009365BC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 xml:space="preserve"> проблематику традиционалних</w:t>
            </w:r>
            <w:r w:rsidR="00E22E0B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 xml:space="preserve"> </w:t>
            </w:r>
            <w:r w:rsidR="00E22E0B">
              <w:rPr>
                <w:rFonts w:ascii="Times New Roman" w:hAnsi="Times New Roman"/>
                <w:bCs/>
                <w:sz w:val="20"/>
                <w:szCs w:val="20"/>
              </w:rPr>
              <w:t>и</w:t>
            </w:r>
            <w:r w:rsidRPr="009365BC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 xml:space="preserve"> </w:t>
            </w:r>
            <w:r w:rsidR="00E22E0B" w:rsidRPr="009365BC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 xml:space="preserve">савремених </w:t>
            </w:r>
            <w:r w:rsidRPr="009365BC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мера перформанси</w:t>
            </w:r>
            <w:r w:rsidRPr="009365BC">
              <w:rPr>
                <w:rFonts w:ascii="Times New Roman" w:hAnsi="Times New Roman"/>
                <w:bCs/>
                <w:sz w:val="20"/>
                <w:szCs w:val="20"/>
              </w:rPr>
              <w:t xml:space="preserve">. Такође, студенти се упознају са дизајнирањем </w:t>
            </w:r>
            <w:r w:rsidRPr="009365BC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система мера перформанси у складу са стратегијама предузећа</w:t>
            </w:r>
            <w:r w:rsidR="00253993">
              <w:rPr>
                <w:rFonts w:ascii="Times New Roman" w:hAnsi="Times New Roman"/>
                <w:bCs/>
                <w:sz w:val="20"/>
                <w:szCs w:val="20"/>
              </w:rPr>
              <w:t xml:space="preserve"> и кључним факторима успеха</w:t>
            </w:r>
            <w:r w:rsidRPr="009365BC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.</w:t>
            </w:r>
            <w:r w:rsidRPr="009365BC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9365BC" w:rsidRPr="009365BC">
              <w:rPr>
                <w:rFonts w:ascii="Times New Roman" w:hAnsi="Times New Roman"/>
                <w:bCs/>
                <w:sz w:val="20"/>
                <w:szCs w:val="20"/>
              </w:rPr>
              <w:t xml:space="preserve">Темељна знања која се стичу на овом предмету основ су за </w:t>
            </w:r>
            <w:r w:rsidR="009365BC">
              <w:rPr>
                <w:rFonts w:ascii="Times New Roman" w:hAnsi="Times New Roman"/>
              </w:rPr>
              <w:t>м</w:t>
            </w:r>
            <w:r w:rsidR="009365BC" w:rsidRPr="009365BC">
              <w:rPr>
                <w:rFonts w:ascii="Times New Roman" w:hAnsi="Times New Roman"/>
              </w:rPr>
              <w:t>ерење и управљање перформансама</w:t>
            </w:r>
            <w:r w:rsidR="00253993">
              <w:rPr>
                <w:rFonts w:ascii="Times New Roman" w:hAnsi="Times New Roman"/>
              </w:rPr>
              <w:t xml:space="preserve"> модерних предузећа укључујући и</w:t>
            </w:r>
            <w:r w:rsidR="00E22E0B">
              <w:rPr>
                <w:rFonts w:ascii="Times New Roman" w:hAnsi="Times New Roman"/>
              </w:rPr>
              <w:t xml:space="preserve"> </w:t>
            </w:r>
            <w:r w:rsidR="009365BC" w:rsidRPr="009365BC">
              <w:rPr>
                <w:rFonts w:ascii="Times New Roman" w:hAnsi="Times New Roman"/>
              </w:rPr>
              <w:t xml:space="preserve"> </w:t>
            </w:r>
            <w:r w:rsidR="009365BC" w:rsidRPr="009365BC">
              <w:rPr>
                <w:rFonts w:ascii="Times New Roman" w:hAnsi="Times New Roman"/>
                <w:lang w:val="sr-Latn-RS"/>
              </w:rPr>
              <w:t>lean</w:t>
            </w:r>
            <w:r w:rsidR="009365BC" w:rsidRPr="009365BC">
              <w:rPr>
                <w:rFonts w:ascii="Times New Roman" w:hAnsi="Times New Roman"/>
              </w:rPr>
              <w:t xml:space="preserve"> предузећа</w:t>
            </w:r>
            <w:r w:rsidR="009365BC">
              <w:rPr>
                <w:rFonts w:ascii="Times New Roman" w:hAnsi="Times New Roman"/>
              </w:rPr>
              <w:t>.</w:t>
            </w:r>
          </w:p>
        </w:tc>
      </w:tr>
      <w:tr w:rsidR="002A3E5D" w:rsidRPr="00214C61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42D23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9365BC" w:rsidRPr="009365BC" w:rsidRDefault="009365B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9365B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Студенти ће бити оспособљени да:</w:t>
            </w:r>
          </w:p>
          <w:p w:rsidR="00CC7458" w:rsidRPr="00CC7458" w:rsidRDefault="00CC7458" w:rsidP="009365BC">
            <w:pPr>
              <w:pStyle w:val="ListParagraph"/>
              <w:numPr>
                <w:ilvl w:val="0"/>
                <w:numId w:val="10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Да схвате фундаменталне основе менаџмента перформанси, као и  његов предмет и циљеве  </w:t>
            </w:r>
          </w:p>
          <w:p w:rsidR="00527CEC" w:rsidRDefault="00CC7458" w:rsidP="009365BC">
            <w:pPr>
              <w:pStyle w:val="ListParagraph"/>
              <w:numPr>
                <w:ilvl w:val="0"/>
                <w:numId w:val="10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Разумеју  улогу  нефинансијских  мер</w:t>
            </w:r>
            <w:r w:rsidR="009365BC" w:rsidRPr="009365B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а перформанси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у управљању пословним системима</w:t>
            </w:r>
            <w:r w:rsidR="00527CE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</w:p>
          <w:p w:rsidR="009365BC" w:rsidRDefault="009365BC" w:rsidP="002A3E5D">
            <w:pPr>
              <w:pStyle w:val="ListParagraph"/>
              <w:numPr>
                <w:ilvl w:val="0"/>
                <w:numId w:val="10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CC74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Изврше избор одговарајућа правила приликом избора мера перформанси</w:t>
            </w:r>
            <w:r w:rsidR="00CC7458" w:rsidRPr="00CC74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и </w:t>
            </w:r>
            <w:r w:rsidR="00CC74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д</w:t>
            </w:r>
            <w:r w:rsidRPr="00CC74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изајнирају систем мера перформанси према </w:t>
            </w:r>
            <w:r w:rsidR="00CC74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тим правилима</w:t>
            </w:r>
            <w:r w:rsidR="00527CE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и аспектима уравнотежавања</w:t>
            </w:r>
          </w:p>
          <w:p w:rsidR="00CC7458" w:rsidRDefault="00527CEC" w:rsidP="002A3E5D">
            <w:pPr>
              <w:pStyle w:val="ListParagraph"/>
              <w:numPr>
                <w:ilvl w:val="0"/>
                <w:numId w:val="10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Користе одступања код продаје и трошкова као основе менаџмент контроле </w:t>
            </w:r>
          </w:p>
          <w:p w:rsidR="00527CEC" w:rsidRPr="00CC7458" w:rsidRDefault="00527CEC" w:rsidP="002A3E5D">
            <w:pPr>
              <w:pStyle w:val="ListParagraph"/>
              <w:numPr>
                <w:ilvl w:val="0"/>
                <w:numId w:val="10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Знају да мере и управљају перформансама продуктивности и квалитета , као  и времена и иновација </w:t>
            </w:r>
          </w:p>
          <w:p w:rsidR="002A3E5D" w:rsidRPr="00F42D23" w:rsidRDefault="009365BC" w:rsidP="00BE674F">
            <w:pPr>
              <w:pStyle w:val="ListParagraph"/>
              <w:numPr>
                <w:ilvl w:val="0"/>
                <w:numId w:val="10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Израчунају </w:t>
            </w:r>
            <w:r w:rsidR="00527CE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и управљају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мер</w:t>
            </w:r>
            <w:r w:rsidR="00527CE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ама  перформанси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  <w:r w:rsidRPr="009365BC">
              <w:rPr>
                <w:rFonts w:ascii="Times New Roman" w:hAnsi="Times New Roman"/>
                <w:lang w:val="sr-Latn-RS"/>
              </w:rPr>
              <w:t>lean</w:t>
            </w:r>
            <w:r w:rsidRPr="009365BC">
              <w:rPr>
                <w:rFonts w:ascii="Times New Roman" w:hAnsi="Times New Roman"/>
              </w:rPr>
              <w:t xml:space="preserve"> предузећ</w:t>
            </w:r>
            <w:r w:rsidR="00527CEC">
              <w:rPr>
                <w:rFonts w:ascii="Times New Roman" w:hAnsi="Times New Roman"/>
              </w:rPr>
              <w:t>а</w:t>
            </w:r>
          </w:p>
        </w:tc>
      </w:tr>
      <w:tr w:rsidR="002A3E5D" w:rsidRPr="00214C61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6B1C93" w:rsidRPr="006B1C93" w:rsidRDefault="006B1C93" w:rsidP="006B1C93">
            <w:pPr>
              <w:pStyle w:val="ListParagraph"/>
              <w:numPr>
                <w:ilvl w:val="0"/>
                <w:numId w:val="8"/>
              </w:numPr>
              <w:spacing w:after="200" w:line="276" w:lineRule="auto"/>
              <w:ind w:left="797" w:hanging="425"/>
              <w:rPr>
                <w:rFonts w:ascii="Times New Roman" w:hAnsi="Times New Roman"/>
              </w:rPr>
            </w:pPr>
            <w:r w:rsidRPr="006B1C93">
              <w:rPr>
                <w:rFonts w:ascii="Times New Roman" w:hAnsi="Times New Roman"/>
              </w:rPr>
              <w:t>Фундаменталне основе менаџмента перформанси  - нови пословни амбијент</w:t>
            </w:r>
          </w:p>
          <w:p w:rsidR="006B1C93" w:rsidRPr="006B1C93" w:rsidRDefault="006B1C93" w:rsidP="006B1C93">
            <w:pPr>
              <w:pStyle w:val="ListParagraph"/>
              <w:numPr>
                <w:ilvl w:val="0"/>
                <w:numId w:val="8"/>
              </w:numPr>
              <w:spacing w:after="200" w:line="276" w:lineRule="auto"/>
              <w:ind w:left="797" w:hanging="425"/>
              <w:rPr>
                <w:rFonts w:ascii="Times New Roman" w:hAnsi="Times New Roman"/>
              </w:rPr>
            </w:pPr>
            <w:r w:rsidRPr="006B1C93">
              <w:rPr>
                <w:rFonts w:ascii="Times New Roman" w:hAnsi="Times New Roman"/>
              </w:rPr>
              <w:t xml:space="preserve">Предмет </w:t>
            </w:r>
            <w:r>
              <w:rPr>
                <w:rFonts w:ascii="Times New Roman" w:hAnsi="Times New Roman"/>
              </w:rPr>
              <w:t>и</w:t>
            </w:r>
            <w:r w:rsidRPr="006B1C93">
              <w:rPr>
                <w:rFonts w:ascii="Times New Roman" w:hAnsi="Times New Roman"/>
              </w:rPr>
              <w:t xml:space="preserve"> циљеви менаџмента перформанси </w:t>
            </w:r>
          </w:p>
          <w:p w:rsidR="006B1C93" w:rsidRPr="006B1C93" w:rsidRDefault="006B1C93" w:rsidP="006B1C93">
            <w:pPr>
              <w:pStyle w:val="ListParagraph"/>
              <w:numPr>
                <w:ilvl w:val="0"/>
                <w:numId w:val="8"/>
              </w:numPr>
              <w:spacing w:after="200" w:line="276" w:lineRule="auto"/>
              <w:ind w:left="797" w:hanging="425"/>
              <w:rPr>
                <w:rFonts w:ascii="Times New Roman" w:hAnsi="Times New Roman"/>
              </w:rPr>
            </w:pPr>
            <w:r w:rsidRPr="006B1C93">
              <w:rPr>
                <w:rFonts w:ascii="Times New Roman" w:hAnsi="Times New Roman"/>
              </w:rPr>
              <w:t xml:space="preserve">Појам, суштина, карактеристике, функције </w:t>
            </w:r>
            <w:r>
              <w:rPr>
                <w:rFonts w:ascii="Times New Roman" w:hAnsi="Times New Roman"/>
              </w:rPr>
              <w:t>и</w:t>
            </w:r>
            <w:r w:rsidRPr="006B1C93">
              <w:rPr>
                <w:rFonts w:ascii="Times New Roman" w:hAnsi="Times New Roman"/>
              </w:rPr>
              <w:t xml:space="preserve"> класификација  мера перформанси</w:t>
            </w:r>
          </w:p>
          <w:p w:rsidR="006B1C93" w:rsidRPr="006B1C93" w:rsidRDefault="006B1C93" w:rsidP="006B1C93">
            <w:pPr>
              <w:pStyle w:val="ListParagraph"/>
              <w:numPr>
                <w:ilvl w:val="0"/>
                <w:numId w:val="8"/>
              </w:numPr>
              <w:spacing w:after="200" w:line="276" w:lineRule="auto"/>
              <w:ind w:left="797" w:hanging="425"/>
              <w:rPr>
                <w:rFonts w:ascii="Times New Roman" w:hAnsi="Times New Roman"/>
              </w:rPr>
            </w:pPr>
            <w:r w:rsidRPr="006B1C93">
              <w:rPr>
                <w:rFonts w:ascii="Times New Roman" w:hAnsi="Times New Roman"/>
              </w:rPr>
              <w:t xml:space="preserve">Правила за избор мера перформанси </w:t>
            </w:r>
          </w:p>
          <w:p w:rsidR="006B1C93" w:rsidRPr="006B1C93" w:rsidRDefault="006B1C93" w:rsidP="006B1C93">
            <w:pPr>
              <w:pStyle w:val="ListParagraph"/>
              <w:numPr>
                <w:ilvl w:val="0"/>
                <w:numId w:val="8"/>
              </w:numPr>
              <w:spacing w:after="200" w:line="276" w:lineRule="auto"/>
              <w:ind w:left="797" w:hanging="425"/>
              <w:rPr>
                <w:rFonts w:ascii="Times New Roman" w:hAnsi="Times New Roman"/>
              </w:rPr>
            </w:pPr>
            <w:r w:rsidRPr="006B1C93">
              <w:rPr>
                <w:rFonts w:ascii="Times New Roman" w:hAnsi="Times New Roman"/>
              </w:rPr>
              <w:t>Традицион</w:t>
            </w:r>
            <w:r>
              <w:rPr>
                <w:rFonts w:ascii="Times New Roman" w:hAnsi="Times New Roman"/>
              </w:rPr>
              <w:t>а</w:t>
            </w:r>
            <w:r w:rsidRPr="006B1C93">
              <w:rPr>
                <w:rFonts w:ascii="Times New Roman" w:hAnsi="Times New Roman"/>
              </w:rPr>
              <w:t xml:space="preserve">лни менаџмент перформанси </w:t>
            </w:r>
          </w:p>
          <w:p w:rsidR="006B1C93" w:rsidRPr="006B1C93" w:rsidRDefault="006B1C93" w:rsidP="006B1C93">
            <w:pPr>
              <w:pStyle w:val="ListParagraph"/>
              <w:numPr>
                <w:ilvl w:val="0"/>
                <w:numId w:val="8"/>
              </w:numPr>
              <w:spacing w:after="200" w:line="276" w:lineRule="auto"/>
              <w:ind w:left="797" w:hanging="425"/>
              <w:rPr>
                <w:rFonts w:ascii="Times New Roman" w:hAnsi="Times New Roman"/>
              </w:rPr>
            </w:pPr>
            <w:r w:rsidRPr="006B1C93">
              <w:rPr>
                <w:rFonts w:ascii="Times New Roman" w:hAnsi="Times New Roman"/>
              </w:rPr>
              <w:t xml:space="preserve">Оперативна одступања од продаје </w:t>
            </w:r>
            <w:r>
              <w:rPr>
                <w:rFonts w:ascii="Times New Roman" w:hAnsi="Times New Roman"/>
              </w:rPr>
              <w:t>и</w:t>
            </w:r>
            <w:r w:rsidRPr="006B1C93">
              <w:rPr>
                <w:rFonts w:ascii="Times New Roman" w:hAnsi="Times New Roman"/>
              </w:rPr>
              <w:t xml:space="preserve"> трошкова </w:t>
            </w:r>
          </w:p>
          <w:p w:rsidR="006B1C93" w:rsidRPr="006B1C93" w:rsidRDefault="006B1C93" w:rsidP="006B1C93">
            <w:pPr>
              <w:pStyle w:val="ListParagraph"/>
              <w:numPr>
                <w:ilvl w:val="0"/>
                <w:numId w:val="8"/>
              </w:numPr>
              <w:spacing w:after="200" w:line="276" w:lineRule="auto"/>
              <w:ind w:left="797" w:hanging="425"/>
              <w:rPr>
                <w:rFonts w:ascii="Times New Roman" w:hAnsi="Times New Roman"/>
              </w:rPr>
            </w:pPr>
            <w:r w:rsidRPr="006B1C93">
              <w:rPr>
                <w:rFonts w:ascii="Times New Roman" w:hAnsi="Times New Roman"/>
              </w:rPr>
              <w:t xml:space="preserve">Одступања у планирању </w:t>
            </w:r>
            <w:r>
              <w:rPr>
                <w:rFonts w:ascii="Times New Roman" w:hAnsi="Times New Roman"/>
              </w:rPr>
              <w:t>и</w:t>
            </w:r>
            <w:r w:rsidRPr="006B1C93">
              <w:rPr>
                <w:rFonts w:ascii="Times New Roman" w:hAnsi="Times New Roman"/>
              </w:rPr>
              <w:t xml:space="preserve"> пословању </w:t>
            </w:r>
            <w:r>
              <w:rPr>
                <w:rFonts w:ascii="Times New Roman" w:hAnsi="Times New Roman"/>
              </w:rPr>
              <w:t>и</w:t>
            </w:r>
            <w:r w:rsidRPr="006B1C93">
              <w:rPr>
                <w:rFonts w:ascii="Times New Roman" w:hAnsi="Times New Roman"/>
              </w:rPr>
              <w:t xml:space="preserve"> </w:t>
            </w:r>
            <w:r>
              <w:t xml:space="preserve">mix и yield </w:t>
            </w:r>
            <w:r w:rsidRPr="006B1C93">
              <w:rPr>
                <w:rFonts w:ascii="Times New Roman" w:hAnsi="Times New Roman"/>
              </w:rPr>
              <w:t xml:space="preserve">одступања </w:t>
            </w:r>
          </w:p>
          <w:p w:rsidR="006B1C93" w:rsidRPr="006B1C93" w:rsidRDefault="006B1C93" w:rsidP="006B1C93">
            <w:pPr>
              <w:pStyle w:val="ListParagraph"/>
              <w:numPr>
                <w:ilvl w:val="0"/>
                <w:numId w:val="8"/>
              </w:numPr>
              <w:spacing w:after="200" w:line="276" w:lineRule="auto"/>
              <w:ind w:left="797" w:hanging="42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sr-Latn-RS"/>
              </w:rPr>
              <w:t>Balanced Scorecard</w:t>
            </w:r>
            <w:r w:rsidRPr="006B1C93">
              <w:rPr>
                <w:rFonts w:ascii="Times New Roman" w:hAnsi="Times New Roman"/>
              </w:rPr>
              <w:t xml:space="preserve"> – појам, суштина </w:t>
            </w:r>
            <w:r>
              <w:rPr>
                <w:rFonts w:ascii="Times New Roman" w:hAnsi="Times New Roman"/>
              </w:rPr>
              <w:t>и перспективе</w:t>
            </w:r>
          </w:p>
          <w:p w:rsidR="006B1C93" w:rsidRPr="006B1C93" w:rsidRDefault="006B1C93" w:rsidP="006B1C93">
            <w:pPr>
              <w:pStyle w:val="ListParagraph"/>
              <w:numPr>
                <w:ilvl w:val="0"/>
                <w:numId w:val="8"/>
              </w:numPr>
              <w:spacing w:after="200" w:line="276" w:lineRule="auto"/>
              <w:ind w:left="797" w:hanging="425"/>
              <w:rPr>
                <w:rFonts w:ascii="Times New Roman" w:hAnsi="Times New Roman"/>
              </w:rPr>
            </w:pPr>
            <w:r w:rsidRPr="006B1C93">
              <w:rPr>
                <w:rFonts w:ascii="Times New Roman" w:hAnsi="Times New Roman"/>
              </w:rPr>
              <w:t>Ст</w:t>
            </w:r>
            <w:r>
              <w:rPr>
                <w:rFonts w:ascii="Times New Roman" w:hAnsi="Times New Roman"/>
              </w:rPr>
              <w:t>ра</w:t>
            </w:r>
            <w:r w:rsidRPr="006B1C93">
              <w:rPr>
                <w:rFonts w:ascii="Times New Roman" w:hAnsi="Times New Roman"/>
              </w:rPr>
              <w:t xml:space="preserve">тегије </w:t>
            </w:r>
            <w:r>
              <w:rPr>
                <w:rFonts w:ascii="Times New Roman" w:hAnsi="Times New Roman"/>
              </w:rPr>
              <w:t>и</w:t>
            </w:r>
            <w:r w:rsidRPr="006B1C93">
              <w:rPr>
                <w:rFonts w:ascii="Times New Roman" w:hAnsi="Times New Roman"/>
              </w:rPr>
              <w:t xml:space="preserve"> систем мера перформанси</w:t>
            </w:r>
          </w:p>
          <w:p w:rsidR="006B1C93" w:rsidRPr="006B1C93" w:rsidRDefault="006B1C93" w:rsidP="006B1C93">
            <w:pPr>
              <w:pStyle w:val="ListParagraph"/>
              <w:numPr>
                <w:ilvl w:val="0"/>
                <w:numId w:val="8"/>
              </w:numPr>
              <w:spacing w:after="200" w:line="276" w:lineRule="auto"/>
              <w:ind w:left="797" w:hanging="425"/>
              <w:rPr>
                <w:rFonts w:ascii="Times New Roman" w:hAnsi="Times New Roman"/>
              </w:rPr>
            </w:pPr>
            <w:r w:rsidRPr="006B1C93">
              <w:rPr>
                <w:rFonts w:ascii="Times New Roman" w:hAnsi="Times New Roman"/>
              </w:rPr>
              <w:t xml:space="preserve">Мерење </w:t>
            </w:r>
            <w:r>
              <w:rPr>
                <w:rFonts w:ascii="Times New Roman" w:hAnsi="Times New Roman"/>
              </w:rPr>
              <w:t>и</w:t>
            </w:r>
            <w:r w:rsidRPr="006B1C93">
              <w:rPr>
                <w:rFonts w:ascii="Times New Roman" w:hAnsi="Times New Roman"/>
              </w:rPr>
              <w:t xml:space="preserve"> управљање перформансама продуктивности</w:t>
            </w:r>
          </w:p>
          <w:p w:rsidR="006B1C93" w:rsidRPr="006B1C93" w:rsidRDefault="006B1C93" w:rsidP="006B1C93">
            <w:pPr>
              <w:pStyle w:val="ListParagraph"/>
              <w:numPr>
                <w:ilvl w:val="0"/>
                <w:numId w:val="8"/>
              </w:numPr>
              <w:spacing w:after="200" w:line="276" w:lineRule="auto"/>
              <w:ind w:left="797" w:hanging="425"/>
              <w:rPr>
                <w:rFonts w:ascii="Times New Roman" w:hAnsi="Times New Roman"/>
              </w:rPr>
            </w:pPr>
            <w:r w:rsidRPr="006B1C93">
              <w:rPr>
                <w:rFonts w:ascii="Times New Roman" w:hAnsi="Times New Roman"/>
              </w:rPr>
              <w:t xml:space="preserve">Мерење </w:t>
            </w:r>
            <w:r>
              <w:rPr>
                <w:rFonts w:ascii="Times New Roman" w:hAnsi="Times New Roman"/>
              </w:rPr>
              <w:t>и</w:t>
            </w:r>
            <w:r w:rsidRPr="006B1C93">
              <w:rPr>
                <w:rFonts w:ascii="Times New Roman" w:hAnsi="Times New Roman"/>
              </w:rPr>
              <w:t xml:space="preserve"> управљање перформансама продуктивности</w:t>
            </w:r>
          </w:p>
          <w:p w:rsidR="006B1C93" w:rsidRPr="006B1C93" w:rsidRDefault="006B1C93" w:rsidP="006B1C93">
            <w:pPr>
              <w:pStyle w:val="ListParagraph"/>
              <w:numPr>
                <w:ilvl w:val="0"/>
                <w:numId w:val="8"/>
              </w:numPr>
              <w:spacing w:after="200" w:line="276" w:lineRule="auto"/>
              <w:ind w:left="797" w:hanging="425"/>
              <w:rPr>
                <w:rFonts w:ascii="Times New Roman" w:hAnsi="Times New Roman"/>
              </w:rPr>
            </w:pPr>
            <w:r w:rsidRPr="006B1C93">
              <w:rPr>
                <w:rFonts w:ascii="Times New Roman" w:hAnsi="Times New Roman"/>
              </w:rPr>
              <w:t xml:space="preserve">Мерење </w:t>
            </w:r>
            <w:r>
              <w:rPr>
                <w:rFonts w:ascii="Times New Roman" w:hAnsi="Times New Roman"/>
              </w:rPr>
              <w:t>и</w:t>
            </w:r>
            <w:r w:rsidRPr="006B1C93">
              <w:rPr>
                <w:rFonts w:ascii="Times New Roman" w:hAnsi="Times New Roman"/>
              </w:rPr>
              <w:t xml:space="preserve"> управљање перформансама квалитета </w:t>
            </w:r>
          </w:p>
          <w:p w:rsidR="006B1C93" w:rsidRPr="006B1C93" w:rsidRDefault="006B1C93" w:rsidP="006B1C93">
            <w:pPr>
              <w:pStyle w:val="ListParagraph"/>
              <w:numPr>
                <w:ilvl w:val="0"/>
                <w:numId w:val="8"/>
              </w:numPr>
              <w:spacing w:after="200" w:line="276" w:lineRule="auto"/>
              <w:ind w:left="797" w:hanging="425"/>
              <w:rPr>
                <w:rFonts w:ascii="Times New Roman" w:hAnsi="Times New Roman"/>
              </w:rPr>
            </w:pPr>
            <w:r w:rsidRPr="006B1C93">
              <w:rPr>
                <w:rFonts w:ascii="Times New Roman" w:hAnsi="Times New Roman"/>
              </w:rPr>
              <w:t>Мерење</w:t>
            </w:r>
            <w:r>
              <w:rPr>
                <w:rFonts w:ascii="Times New Roman" w:hAnsi="Times New Roman"/>
              </w:rPr>
              <w:t xml:space="preserve"> и</w:t>
            </w:r>
            <w:r w:rsidRPr="006B1C93">
              <w:rPr>
                <w:rFonts w:ascii="Times New Roman" w:hAnsi="Times New Roman"/>
              </w:rPr>
              <w:t xml:space="preserve"> управљање перформансама времена </w:t>
            </w:r>
            <w:r>
              <w:rPr>
                <w:rFonts w:ascii="Times New Roman" w:hAnsi="Times New Roman"/>
              </w:rPr>
              <w:t>и</w:t>
            </w:r>
            <w:r w:rsidRPr="006B1C93">
              <w:rPr>
                <w:rFonts w:ascii="Times New Roman" w:hAnsi="Times New Roman"/>
              </w:rPr>
              <w:t xml:space="preserve"> иновација</w:t>
            </w:r>
          </w:p>
          <w:p w:rsidR="006B1C93" w:rsidRPr="006B1C93" w:rsidRDefault="006B1C93" w:rsidP="006B1C93">
            <w:pPr>
              <w:pStyle w:val="ListParagraph"/>
              <w:numPr>
                <w:ilvl w:val="0"/>
                <w:numId w:val="8"/>
              </w:numPr>
              <w:spacing w:after="200" w:line="276" w:lineRule="auto"/>
              <w:ind w:left="797" w:hanging="425"/>
              <w:rPr>
                <w:rFonts w:ascii="Times New Roman" w:hAnsi="Times New Roman"/>
              </w:rPr>
            </w:pPr>
            <w:r w:rsidRPr="006B1C93">
              <w:rPr>
                <w:rFonts w:ascii="Times New Roman" w:hAnsi="Times New Roman"/>
              </w:rPr>
              <w:t xml:space="preserve">Мерење </w:t>
            </w:r>
            <w:r>
              <w:rPr>
                <w:rFonts w:ascii="Times New Roman" w:hAnsi="Times New Roman"/>
              </w:rPr>
              <w:t>и</w:t>
            </w:r>
            <w:r w:rsidRPr="006B1C93">
              <w:rPr>
                <w:rFonts w:ascii="Times New Roman" w:hAnsi="Times New Roman"/>
              </w:rPr>
              <w:t xml:space="preserve"> управљање перформансама </w:t>
            </w:r>
            <w:r>
              <w:rPr>
                <w:rFonts w:ascii="Times New Roman" w:hAnsi="Times New Roman"/>
                <w:lang w:val="sr-Latn-RS"/>
              </w:rPr>
              <w:t>lean</w:t>
            </w:r>
            <w:r w:rsidRPr="006B1C93">
              <w:rPr>
                <w:rFonts w:ascii="Times New Roman" w:hAnsi="Times New Roman"/>
              </w:rPr>
              <w:t xml:space="preserve"> предузећа</w:t>
            </w:r>
          </w:p>
          <w:p w:rsidR="00C221A5" w:rsidRPr="006B1C93" w:rsidRDefault="006B1C93" w:rsidP="006B1C93">
            <w:pPr>
              <w:pStyle w:val="ListParagraph"/>
              <w:numPr>
                <w:ilvl w:val="0"/>
                <w:numId w:val="8"/>
              </w:numPr>
              <w:tabs>
                <w:tab w:val="left" w:pos="567"/>
              </w:tabs>
              <w:spacing w:after="60"/>
              <w:ind w:left="797" w:hanging="425"/>
              <w:rPr>
                <w:rFonts w:ascii="Times New Roman" w:hAnsi="Times New Roman"/>
                <w:i/>
                <w:iCs/>
                <w:lang w:val="sr-Cyrl-CS"/>
              </w:rPr>
            </w:pPr>
            <w:r w:rsidRPr="006B1C93">
              <w:rPr>
                <w:rFonts w:ascii="Times New Roman" w:hAnsi="Times New Roman"/>
              </w:rPr>
              <w:t xml:space="preserve">Мерење </w:t>
            </w:r>
            <w:r>
              <w:rPr>
                <w:rFonts w:ascii="Times New Roman" w:hAnsi="Times New Roman"/>
              </w:rPr>
              <w:t>и</w:t>
            </w:r>
            <w:r w:rsidRPr="006B1C93">
              <w:rPr>
                <w:rFonts w:ascii="Times New Roman" w:hAnsi="Times New Roman"/>
              </w:rPr>
              <w:t xml:space="preserve"> управљање перформансама</w:t>
            </w:r>
            <w:r>
              <w:rPr>
                <w:rFonts w:ascii="Times New Roman" w:hAnsi="Times New Roman"/>
                <w:lang w:val="sr-Latn-RS"/>
              </w:rPr>
              <w:t xml:space="preserve"> lean</w:t>
            </w:r>
            <w:r w:rsidRPr="006B1C93">
              <w:rPr>
                <w:rFonts w:ascii="Times New Roman" w:hAnsi="Times New Roman"/>
              </w:rPr>
              <w:t xml:space="preserve"> предузећа </w:t>
            </w:r>
          </w:p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214C61" w:rsidRDefault="00F8445E" w:rsidP="00C76F32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iCs/>
                <w:sz w:val="20"/>
                <w:szCs w:val="20"/>
                <w:lang w:val="sr-Latn-RS"/>
              </w:rPr>
              <w:t xml:space="preserve">Решавање задатака </w:t>
            </w:r>
            <w:r w:rsidR="00C76F32" w:rsidRPr="00214C61">
              <w:rPr>
                <w:rFonts w:ascii="Times New Roman" w:hAnsi="Times New Roman"/>
                <w:iCs/>
                <w:sz w:val="20"/>
                <w:szCs w:val="20"/>
                <w:lang w:val="sr-Latn-RS"/>
              </w:rPr>
              <w:t>са анализом добијених резултата</w:t>
            </w:r>
            <w:r w:rsidR="00C76F32" w:rsidRPr="00214C61">
              <w:rPr>
                <w:rFonts w:ascii="Times New Roman" w:hAnsi="Times New Roman"/>
                <w:iCs/>
                <w:sz w:val="20"/>
                <w:szCs w:val="20"/>
              </w:rPr>
              <w:t>,</w:t>
            </w:r>
            <w:r w:rsidRPr="00214C61">
              <w:rPr>
                <w:rFonts w:ascii="Times New Roman" w:hAnsi="Times New Roman"/>
                <w:sz w:val="20"/>
                <w:szCs w:val="20"/>
                <w:lang w:val="sr-Latn-RS"/>
              </w:rPr>
              <w:t xml:space="preserve"> </w:t>
            </w:r>
            <w:r w:rsidRPr="00214C61">
              <w:rPr>
                <w:rFonts w:ascii="Times New Roman" w:hAnsi="Times New Roman"/>
                <w:sz w:val="20"/>
                <w:szCs w:val="20"/>
              </w:rPr>
              <w:t>с</w:t>
            </w:r>
            <w:r w:rsidRPr="00214C61">
              <w:rPr>
                <w:rFonts w:ascii="Times New Roman" w:eastAsia="Times New Roman" w:hAnsi="Times New Roman"/>
                <w:color w:val="333333"/>
                <w:sz w:val="20"/>
                <w:szCs w:val="20"/>
              </w:rPr>
              <w:t xml:space="preserve">тудијски истраживачки рад, семинари, </w:t>
            </w:r>
            <w:r w:rsidRPr="00214C61">
              <w:rPr>
                <w:rFonts w:ascii="Times New Roman" w:hAnsi="Times New Roman"/>
                <w:sz w:val="20"/>
                <w:szCs w:val="20"/>
              </w:rPr>
              <w:t>а</w:t>
            </w:r>
            <w:r w:rsidRPr="00214C61">
              <w:rPr>
                <w:rFonts w:ascii="Times New Roman" w:hAnsi="Times New Roman"/>
                <w:iCs/>
                <w:sz w:val="20"/>
                <w:szCs w:val="20"/>
                <w:lang w:val="sr-Latn-RS"/>
              </w:rPr>
              <w:t>нализа случајева из праксе домаћих и страних компанија</w:t>
            </w:r>
            <w:r w:rsidRPr="00214C61">
              <w:rPr>
                <w:rFonts w:ascii="Times New Roman" w:hAnsi="Times New Roman"/>
                <w:iCs/>
                <w:sz w:val="20"/>
                <w:szCs w:val="20"/>
              </w:rPr>
              <w:t>,</w:t>
            </w:r>
            <w:r w:rsidRPr="00214C61">
              <w:rPr>
                <w:rFonts w:ascii="Times New Roman" w:eastAsia="Times New Roman" w:hAnsi="Times New Roman"/>
                <w:color w:val="333333"/>
                <w:sz w:val="20"/>
                <w:szCs w:val="20"/>
              </w:rPr>
              <w:t xml:space="preserve"> дебате и интерактивне радионице о појединим темама</w:t>
            </w:r>
          </w:p>
        </w:tc>
      </w:tr>
      <w:tr w:rsidR="002A3E5D" w:rsidRPr="00214C61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3F763D" w:rsidRPr="00BE674F" w:rsidRDefault="003F763D" w:rsidP="00BE674F">
            <w:pPr>
              <w:numPr>
                <w:ilvl w:val="0"/>
                <w:numId w:val="2"/>
              </w:numPr>
              <w:ind w:left="697" w:hanging="357"/>
              <w:rPr>
                <w:rFonts w:ascii="Times New Roman" w:hAnsi="Times New Roman"/>
              </w:rPr>
            </w:pPr>
            <w:r w:rsidRPr="00BE674F">
              <w:rPr>
                <w:rFonts w:ascii="Times New Roman" w:hAnsi="Times New Roman"/>
              </w:rPr>
              <w:t>Novićević</w:t>
            </w:r>
            <w:r w:rsidR="00BE674F" w:rsidRPr="00BE674F">
              <w:rPr>
                <w:rFonts w:ascii="Times New Roman" w:hAnsi="Times New Roman"/>
                <w:lang w:val="en-US"/>
              </w:rPr>
              <w:t>, B.</w:t>
            </w:r>
            <w:r w:rsidRPr="00BE674F">
              <w:rPr>
                <w:rFonts w:ascii="Times New Roman" w:hAnsi="Times New Roman"/>
              </w:rPr>
              <w:t xml:space="preserve"> at al. (2015). </w:t>
            </w:r>
            <w:r w:rsidRPr="00BE674F">
              <w:rPr>
                <w:rFonts w:ascii="Times New Roman" w:hAnsi="Times New Roman"/>
                <w:i/>
              </w:rPr>
              <w:t>Uticaj inovacija na poslovne performanse preduzeća</w:t>
            </w:r>
            <w:r w:rsidRPr="00BE674F">
              <w:rPr>
                <w:rFonts w:ascii="Times New Roman" w:hAnsi="Times New Roman"/>
              </w:rPr>
              <w:t xml:space="preserve"> (II deo) , Ekonomski fakultet Niš,. </w:t>
            </w:r>
          </w:p>
          <w:p w:rsidR="003F763D" w:rsidRPr="00BE674F" w:rsidRDefault="003F763D" w:rsidP="00BE674F">
            <w:pPr>
              <w:numPr>
                <w:ilvl w:val="0"/>
                <w:numId w:val="2"/>
              </w:numPr>
              <w:ind w:left="697" w:hanging="357"/>
              <w:rPr>
                <w:rFonts w:ascii="Times New Roman" w:hAnsi="Times New Roman"/>
              </w:rPr>
            </w:pPr>
            <w:r w:rsidRPr="00BE674F">
              <w:rPr>
                <w:rFonts w:ascii="Times New Roman" w:hAnsi="Times New Roman"/>
              </w:rPr>
              <w:t>Fi</w:t>
            </w:r>
            <w:r w:rsidR="00BE674F" w:rsidRPr="00BE674F">
              <w:rPr>
                <w:rFonts w:ascii="Times New Roman" w:hAnsi="Times New Roman"/>
              </w:rPr>
              <w:t>nansijski menadžment i kontrola</w:t>
            </w:r>
            <w:r w:rsidR="00BE674F" w:rsidRPr="00BE674F">
              <w:rPr>
                <w:rFonts w:ascii="Times New Roman" w:hAnsi="Times New Roman"/>
                <w:lang w:val="en-US"/>
              </w:rPr>
              <w:t xml:space="preserve"> (2007).</w:t>
            </w:r>
            <w:r w:rsidRPr="00BE674F">
              <w:rPr>
                <w:rFonts w:ascii="Times New Roman" w:hAnsi="Times New Roman"/>
              </w:rPr>
              <w:t xml:space="preserve"> ACCA, </w:t>
            </w:r>
            <w:r w:rsidR="00BE674F" w:rsidRPr="00BE674F">
              <w:rPr>
                <w:rFonts w:ascii="Times New Roman" w:hAnsi="Times New Roman"/>
                <w:lang w:val="en-US"/>
              </w:rPr>
              <w:t>s.</w:t>
            </w:r>
            <w:r w:rsidRPr="00BE674F">
              <w:rPr>
                <w:rFonts w:ascii="Times New Roman" w:hAnsi="Times New Roman"/>
              </w:rPr>
              <w:t xml:space="preserve"> 155-188.</w:t>
            </w:r>
          </w:p>
          <w:p w:rsidR="003F763D" w:rsidRPr="00BE674F" w:rsidRDefault="003F763D" w:rsidP="00BE674F">
            <w:pPr>
              <w:numPr>
                <w:ilvl w:val="0"/>
                <w:numId w:val="2"/>
              </w:numPr>
              <w:ind w:left="697" w:hanging="357"/>
              <w:rPr>
                <w:rFonts w:ascii="Times New Roman" w:hAnsi="Times New Roman"/>
              </w:rPr>
            </w:pPr>
            <w:r w:rsidRPr="00BE674F">
              <w:rPr>
                <w:rFonts w:ascii="Times New Roman" w:hAnsi="Times New Roman"/>
              </w:rPr>
              <w:t>Novi</w:t>
            </w:r>
            <w:r w:rsidRPr="00BE674F">
              <w:rPr>
                <w:rFonts w:ascii="Times New Roman" w:hAnsi="Times New Roman"/>
                <w:lang w:val="sr-Latn-CS"/>
              </w:rPr>
              <w:t>ćević,</w:t>
            </w:r>
            <w:r w:rsidR="00BE674F" w:rsidRPr="00BE674F">
              <w:rPr>
                <w:rFonts w:ascii="Times New Roman" w:hAnsi="Times New Roman"/>
                <w:lang w:val="sr-Latn-CS"/>
              </w:rPr>
              <w:t xml:space="preserve"> B. (2006). </w:t>
            </w:r>
            <w:r w:rsidRPr="00BE674F">
              <w:rPr>
                <w:rFonts w:ascii="Times New Roman" w:hAnsi="Times New Roman"/>
                <w:lang w:val="sr-Latn-CS"/>
              </w:rPr>
              <w:t xml:space="preserve"> </w:t>
            </w:r>
            <w:r w:rsidRPr="00BE674F">
              <w:rPr>
                <w:rFonts w:ascii="Times New Roman" w:hAnsi="Times New Roman"/>
                <w:i/>
                <w:lang w:val="sr-Latn-CS"/>
              </w:rPr>
              <w:t>Upravljačko računovodstvo</w:t>
            </w:r>
            <w:r w:rsidR="00F54AEA" w:rsidRPr="00BE674F">
              <w:rPr>
                <w:rFonts w:ascii="Times New Roman" w:hAnsi="Times New Roman"/>
                <w:i/>
              </w:rPr>
              <w:t xml:space="preserve"> </w:t>
            </w:r>
            <w:r w:rsidRPr="00BE674F">
              <w:rPr>
                <w:rFonts w:ascii="Times New Roman" w:hAnsi="Times New Roman"/>
                <w:i/>
                <w:lang w:val="sr-Latn-CS"/>
              </w:rPr>
              <w:t>- Budžetska kontrola</w:t>
            </w:r>
            <w:r w:rsidR="00BE674F" w:rsidRPr="00BE674F">
              <w:rPr>
                <w:rFonts w:ascii="Times New Roman" w:hAnsi="Times New Roman"/>
                <w:lang w:val="sr-Latn-CS"/>
              </w:rPr>
              <w:t xml:space="preserve">. </w:t>
            </w:r>
            <w:r w:rsidR="00BE674F" w:rsidRPr="00BE674F">
              <w:rPr>
                <w:rFonts w:ascii="Times New Roman" w:hAnsi="Times New Roman"/>
                <w:lang w:val="sr-Latn-RS"/>
              </w:rPr>
              <w:t xml:space="preserve">Niš: </w:t>
            </w:r>
            <w:r w:rsidRPr="00BE674F">
              <w:rPr>
                <w:rFonts w:ascii="Times New Roman" w:hAnsi="Times New Roman"/>
                <w:lang w:val="sr-Latn-CS"/>
              </w:rPr>
              <w:t>Ekonomski fakultet</w:t>
            </w:r>
            <w:r w:rsidR="00BE674F" w:rsidRPr="00BE674F">
              <w:rPr>
                <w:rFonts w:ascii="Times New Roman" w:hAnsi="Times New Roman"/>
                <w:lang w:val="sr-Latn-CS"/>
              </w:rPr>
              <w:t>.</w:t>
            </w:r>
            <w:bookmarkStart w:id="0" w:name="_GoBack"/>
            <w:bookmarkEnd w:id="0"/>
          </w:p>
          <w:p w:rsidR="003F763D" w:rsidRPr="00BE674F" w:rsidRDefault="003F763D" w:rsidP="00BE674F">
            <w:pPr>
              <w:numPr>
                <w:ilvl w:val="0"/>
                <w:numId w:val="2"/>
              </w:numPr>
              <w:ind w:left="697" w:hanging="357"/>
              <w:rPr>
                <w:rFonts w:ascii="Times New Roman" w:hAnsi="Times New Roman"/>
              </w:rPr>
            </w:pPr>
            <w:r w:rsidRPr="00BE674F">
              <w:rPr>
                <w:rFonts w:ascii="Times New Roman" w:hAnsi="Times New Roman"/>
                <w:lang w:val="sr-Latn-CS"/>
              </w:rPr>
              <w:lastRenderedPageBreak/>
              <w:t>Novićević,</w:t>
            </w:r>
            <w:r w:rsidR="00BE674F" w:rsidRPr="00BE674F">
              <w:rPr>
                <w:rFonts w:ascii="Times New Roman" w:hAnsi="Times New Roman"/>
                <w:lang w:val="sr-Latn-CS"/>
              </w:rPr>
              <w:t xml:space="preserve"> B., </w:t>
            </w:r>
            <w:r w:rsidRPr="00BE674F">
              <w:rPr>
                <w:rFonts w:ascii="Times New Roman" w:hAnsi="Times New Roman"/>
                <w:lang w:val="sr-Latn-CS"/>
              </w:rPr>
              <w:t xml:space="preserve"> Antić,</w:t>
            </w:r>
            <w:r w:rsidR="00BE674F" w:rsidRPr="00BE674F">
              <w:rPr>
                <w:rFonts w:ascii="Times New Roman" w:hAnsi="Times New Roman"/>
                <w:lang w:val="sr-Latn-CS"/>
              </w:rPr>
              <w:t xml:space="preserve"> Lj. &amp;</w:t>
            </w:r>
            <w:r w:rsidRPr="00BE674F">
              <w:rPr>
                <w:rFonts w:ascii="Times New Roman" w:hAnsi="Times New Roman"/>
                <w:lang w:val="sr-Latn-CS"/>
              </w:rPr>
              <w:t xml:space="preserve"> Stevanović,</w:t>
            </w:r>
            <w:r w:rsidR="00BE674F" w:rsidRPr="00BE674F">
              <w:rPr>
                <w:rFonts w:ascii="Times New Roman" w:hAnsi="Times New Roman"/>
                <w:lang w:val="sr-Latn-CS"/>
              </w:rPr>
              <w:t xml:space="preserve"> T. (2006)</w:t>
            </w:r>
            <w:r w:rsidRPr="00BE674F">
              <w:rPr>
                <w:rFonts w:ascii="Times New Roman" w:hAnsi="Times New Roman"/>
                <w:lang w:val="sr-Latn-CS"/>
              </w:rPr>
              <w:t xml:space="preserve"> </w:t>
            </w:r>
            <w:r w:rsidRPr="00BE674F">
              <w:rPr>
                <w:rFonts w:ascii="Times New Roman" w:hAnsi="Times New Roman"/>
                <w:i/>
                <w:lang w:val="sr-Latn-CS"/>
              </w:rPr>
              <w:t>Upravljanje performansama preduzeća</w:t>
            </w:r>
            <w:r w:rsidR="00BE674F" w:rsidRPr="00BE674F">
              <w:rPr>
                <w:rFonts w:ascii="Times New Roman" w:hAnsi="Times New Roman"/>
                <w:i/>
                <w:lang w:val="sr-Latn-CS"/>
              </w:rPr>
              <w:t>.</w:t>
            </w:r>
            <w:r w:rsidRPr="00BE674F">
              <w:rPr>
                <w:rFonts w:ascii="Times New Roman" w:hAnsi="Times New Roman"/>
                <w:lang w:val="sr-Latn-CS"/>
              </w:rPr>
              <w:t xml:space="preserve"> </w:t>
            </w:r>
            <w:r w:rsidR="00BE674F" w:rsidRPr="00BE674F">
              <w:rPr>
                <w:rFonts w:ascii="Times New Roman" w:hAnsi="Times New Roman"/>
                <w:lang w:val="sr-Latn-CS"/>
              </w:rPr>
              <w:t>Niš:Ekonomski fakultet</w:t>
            </w:r>
            <w:r w:rsidRPr="00BE674F">
              <w:rPr>
                <w:rFonts w:ascii="Times New Roman" w:hAnsi="Times New Roman"/>
                <w:lang w:val="sr-Latn-CS"/>
              </w:rPr>
              <w:t xml:space="preserve">. </w:t>
            </w:r>
          </w:p>
          <w:p w:rsidR="003F763D" w:rsidRPr="00BE674F" w:rsidRDefault="003F763D" w:rsidP="00BE674F">
            <w:pPr>
              <w:numPr>
                <w:ilvl w:val="0"/>
                <w:numId w:val="2"/>
              </w:numPr>
              <w:ind w:left="697" w:hanging="357"/>
              <w:rPr>
                <w:rFonts w:ascii="Times New Roman" w:hAnsi="Times New Roman"/>
              </w:rPr>
            </w:pPr>
            <w:r w:rsidRPr="00BE674F">
              <w:rPr>
                <w:rFonts w:ascii="Times New Roman" w:hAnsi="Times New Roman"/>
                <w:lang w:val="sl-SI"/>
              </w:rPr>
              <w:t>Novićević,</w:t>
            </w:r>
            <w:r w:rsidR="00BE674F" w:rsidRPr="00BE674F">
              <w:rPr>
                <w:rFonts w:ascii="Times New Roman" w:hAnsi="Times New Roman"/>
                <w:lang w:val="sl-SI"/>
              </w:rPr>
              <w:t xml:space="preserve"> B. (2017). </w:t>
            </w:r>
            <w:r w:rsidRPr="00BE674F">
              <w:rPr>
                <w:rFonts w:ascii="Times New Roman" w:hAnsi="Times New Roman"/>
                <w:lang w:val="sl-SI"/>
              </w:rPr>
              <w:t xml:space="preserve"> Upravljačko računovodstvo kao informaciona podrška meadžmentu baziranom na poslovnim procesima, XII Kongres ra</w:t>
            </w:r>
            <w:r w:rsidR="00BE674F" w:rsidRPr="00BE674F">
              <w:rPr>
                <w:rFonts w:ascii="Times New Roman" w:hAnsi="Times New Roman"/>
                <w:lang w:val="sl-SI"/>
              </w:rPr>
              <w:t>čunovođa i revizora Crne Gore.</w:t>
            </w:r>
          </w:p>
          <w:p w:rsidR="003F763D" w:rsidRPr="00BE674F" w:rsidRDefault="00BE674F" w:rsidP="00BE674F">
            <w:pPr>
              <w:numPr>
                <w:ilvl w:val="0"/>
                <w:numId w:val="2"/>
              </w:numPr>
              <w:ind w:left="697" w:hanging="3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sl-SI"/>
              </w:rPr>
              <w:t xml:space="preserve"> S</w:t>
            </w:r>
            <w:r w:rsidR="003F763D" w:rsidRPr="00BE674F">
              <w:rPr>
                <w:rFonts w:ascii="Times New Roman" w:hAnsi="Times New Roman"/>
                <w:lang w:val="sl-SI"/>
              </w:rPr>
              <w:t>mart</w:t>
            </w:r>
            <w:r>
              <w:rPr>
                <w:rFonts w:ascii="Times New Roman" w:hAnsi="Times New Roman"/>
                <w:lang w:val="sl-SI"/>
              </w:rPr>
              <w:t>, A.</w:t>
            </w:r>
            <w:r w:rsidR="003F763D" w:rsidRPr="00BE674F">
              <w:rPr>
                <w:rFonts w:ascii="Times New Roman" w:hAnsi="Times New Roman"/>
                <w:lang w:val="sl-SI"/>
              </w:rPr>
              <w:t xml:space="preserve"> </w:t>
            </w:r>
            <w:r w:rsidR="003F763D" w:rsidRPr="00BE674F">
              <w:rPr>
                <w:rFonts w:ascii="Times New Roman" w:hAnsi="Times New Roman"/>
              </w:rPr>
              <w:t>&amp; Creelman,</w:t>
            </w:r>
            <w:r>
              <w:rPr>
                <w:rFonts w:ascii="Times New Roman" w:hAnsi="Times New Roman"/>
                <w:lang w:val="sr-Latn-RS"/>
              </w:rPr>
              <w:t xml:space="preserve"> J.</w:t>
            </w:r>
            <w:r w:rsidR="003F763D" w:rsidRPr="00BE674F">
              <w:rPr>
                <w:rFonts w:ascii="Times New Roman" w:hAnsi="Times New Roman"/>
              </w:rPr>
              <w:t xml:space="preserve"> (2013). Risk-Based performance management – integrating strategy and risk management, </w:t>
            </w:r>
            <w:r w:rsidRPr="00BE674F">
              <w:rPr>
                <w:rFonts w:ascii="Times New Roman" w:hAnsi="Times New Roman"/>
              </w:rPr>
              <w:t>N</w:t>
            </w:r>
            <w:r w:rsidRPr="00BE674F">
              <w:rPr>
                <w:rFonts w:ascii="Times New Roman" w:hAnsi="Times New Roman"/>
                <w:lang w:val="sr-Latn-RS"/>
              </w:rPr>
              <w:t>e</w:t>
            </w:r>
            <w:r w:rsidRPr="00BE674F">
              <w:rPr>
                <w:rFonts w:ascii="Times New Roman" w:hAnsi="Times New Roman"/>
              </w:rPr>
              <w:t>w York</w:t>
            </w:r>
            <w:r w:rsidRPr="00BE674F">
              <w:rPr>
                <w:rFonts w:ascii="Times New Roman" w:hAnsi="Times New Roman"/>
                <w:lang w:val="sr-Latn-RS"/>
              </w:rPr>
              <w:t>:</w:t>
            </w:r>
            <w:r w:rsidRPr="00BE674F">
              <w:rPr>
                <w:rFonts w:ascii="Times New Roman" w:hAnsi="Times New Roman"/>
              </w:rPr>
              <w:t xml:space="preserve"> </w:t>
            </w:r>
            <w:r w:rsidR="003F763D" w:rsidRPr="00BE674F">
              <w:rPr>
                <w:rFonts w:ascii="Times New Roman" w:hAnsi="Times New Roman"/>
              </w:rPr>
              <w:t>Palgrave Maklillan</w:t>
            </w:r>
            <w:r w:rsidRPr="00BE674F">
              <w:rPr>
                <w:rFonts w:ascii="Times New Roman" w:hAnsi="Times New Roman"/>
                <w:lang w:val="sr-Latn-RS"/>
              </w:rPr>
              <w:t>.</w:t>
            </w:r>
            <w:r w:rsidR="003F763D" w:rsidRPr="00BE674F">
              <w:rPr>
                <w:rFonts w:ascii="Times New Roman" w:hAnsi="Times New Roman"/>
              </w:rPr>
              <w:t xml:space="preserve"> </w:t>
            </w:r>
          </w:p>
          <w:p w:rsidR="003F763D" w:rsidRPr="00BE674F" w:rsidRDefault="003F763D" w:rsidP="00BE674F">
            <w:pPr>
              <w:numPr>
                <w:ilvl w:val="0"/>
                <w:numId w:val="2"/>
              </w:numPr>
              <w:ind w:left="697" w:hanging="357"/>
              <w:rPr>
                <w:rFonts w:ascii="Times New Roman" w:hAnsi="Times New Roman"/>
              </w:rPr>
            </w:pPr>
            <w:r w:rsidRPr="00BE674F">
              <w:rPr>
                <w:rFonts w:ascii="Times New Roman" w:hAnsi="Times New Roman"/>
                <w:lang w:val="sl-SI"/>
              </w:rPr>
              <w:t>Gajić,</w:t>
            </w:r>
            <w:r w:rsidR="00BE674F" w:rsidRPr="00BE674F">
              <w:rPr>
                <w:rFonts w:ascii="Times New Roman" w:hAnsi="Times New Roman"/>
                <w:lang w:val="sl-SI"/>
              </w:rPr>
              <w:t xml:space="preserve"> P. (2017).</w:t>
            </w:r>
            <w:r w:rsidRPr="00BE674F">
              <w:rPr>
                <w:rFonts w:ascii="Times New Roman" w:hAnsi="Times New Roman"/>
                <w:lang w:val="sl-SI"/>
              </w:rPr>
              <w:t xml:space="preserve"> </w:t>
            </w:r>
            <w:r w:rsidRPr="00BE674F">
              <w:rPr>
                <w:rFonts w:ascii="Times New Roman" w:hAnsi="Times New Roman"/>
                <w:i/>
                <w:lang w:val="sl-SI"/>
              </w:rPr>
              <w:t>Upravljačko računovodstvo</w:t>
            </w:r>
            <w:r w:rsidRPr="00BE674F">
              <w:rPr>
                <w:rFonts w:ascii="Times New Roman" w:hAnsi="Times New Roman"/>
                <w:lang w:val="sl-SI"/>
              </w:rPr>
              <w:t xml:space="preserve">, </w:t>
            </w:r>
            <w:r w:rsidR="00BE674F" w:rsidRPr="00BE674F">
              <w:rPr>
                <w:rFonts w:ascii="Times New Roman" w:hAnsi="Times New Roman"/>
                <w:lang w:val="sl-SI"/>
              </w:rPr>
              <w:t xml:space="preserve">Banja Luka: Ekonomski fakultet. </w:t>
            </w:r>
            <w:r w:rsidRPr="00BE674F">
              <w:rPr>
                <w:rFonts w:ascii="Times New Roman" w:hAnsi="Times New Roman"/>
                <w:lang w:val="sl-SI"/>
              </w:rPr>
              <w:t>(poglavlja 2., 3., 4. I 5.)</w:t>
            </w:r>
          </w:p>
          <w:p w:rsidR="002A3E5D" w:rsidRPr="003F763D" w:rsidRDefault="003F763D" w:rsidP="00BE674F">
            <w:pPr>
              <w:pStyle w:val="ListParagraph"/>
              <w:numPr>
                <w:ilvl w:val="0"/>
                <w:numId w:val="2"/>
              </w:numPr>
              <w:ind w:left="697" w:hanging="357"/>
              <w:contextualSpacing w:val="0"/>
              <w:rPr>
                <w:lang w:val="sr-Cyrl-CS"/>
              </w:rPr>
            </w:pPr>
            <w:r w:rsidRPr="00BE674F">
              <w:rPr>
                <w:rFonts w:ascii="Times New Roman" w:hAnsi="Times New Roman"/>
                <w:lang w:val="sl-SI"/>
              </w:rPr>
              <w:t>Novićević Čečević,</w:t>
            </w:r>
            <w:r w:rsidR="00BE674F" w:rsidRPr="00BE674F">
              <w:rPr>
                <w:rFonts w:ascii="Times New Roman" w:hAnsi="Times New Roman"/>
                <w:lang w:val="sl-SI"/>
              </w:rPr>
              <w:t xml:space="preserve"> B. (2016).</w:t>
            </w:r>
            <w:r w:rsidRPr="00BE674F">
              <w:rPr>
                <w:rFonts w:ascii="Times New Roman" w:hAnsi="Times New Roman"/>
                <w:lang w:val="sl-SI"/>
              </w:rPr>
              <w:t xml:space="preserve"> </w:t>
            </w:r>
            <w:r w:rsidRPr="00BE674F">
              <w:rPr>
                <w:rFonts w:ascii="Times New Roman" w:hAnsi="Times New Roman"/>
                <w:i/>
                <w:lang w:val="sl-SI"/>
              </w:rPr>
              <w:t>Upravljačko računovodstvena podrška menadžmentu preduzeća u lean poslovnom okruženju</w:t>
            </w:r>
            <w:r w:rsidRPr="00BE674F">
              <w:rPr>
                <w:rFonts w:ascii="Times New Roman" w:hAnsi="Times New Roman"/>
                <w:lang w:val="sl-SI"/>
              </w:rPr>
              <w:t xml:space="preserve"> – doktorska disertacija</w:t>
            </w:r>
            <w:r w:rsidRPr="00BE674F">
              <w:rPr>
                <w:rFonts w:ascii="Times New Roman" w:hAnsi="Times New Roman"/>
                <w:lang w:val="sr-Cyrl-CS"/>
              </w:rPr>
              <w:t xml:space="preserve"> –</w:t>
            </w:r>
            <w:r w:rsidR="00BE674F" w:rsidRPr="00BE674F">
              <w:rPr>
                <w:rFonts w:ascii="Times New Roman" w:hAnsi="Times New Roman"/>
                <w:lang w:val="sr-Latn-RS"/>
              </w:rPr>
              <w:t xml:space="preserve"> ( s</w:t>
            </w:r>
            <w:r w:rsidRPr="00BE674F">
              <w:rPr>
                <w:rFonts w:ascii="Times New Roman" w:hAnsi="Times New Roman"/>
                <w:lang w:val="sr-Latn-RS"/>
              </w:rPr>
              <w:t>. 231 -269)</w:t>
            </w:r>
            <w:r w:rsidR="00BE674F">
              <w:rPr>
                <w:rFonts w:ascii="Times New Roman" w:hAnsi="Times New Roman"/>
                <w:lang w:val="sr-Latn-RS"/>
              </w:rPr>
              <w:t>.</w:t>
            </w:r>
          </w:p>
        </w:tc>
      </w:tr>
      <w:tr w:rsidR="002A3E5D" w:rsidRPr="00214C61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BE674F" w:rsidRDefault="002A3E5D" w:rsidP="00DF744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BE674F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lastRenderedPageBreak/>
              <w:t xml:space="preserve">Број часова </w:t>
            </w:r>
            <w:r w:rsidRPr="00BE674F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BE674F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3100" w:type="dxa"/>
            <w:gridSpan w:val="2"/>
            <w:vAlign w:val="center"/>
          </w:tcPr>
          <w:p w:rsidR="002A3E5D" w:rsidRPr="00DF7449" w:rsidRDefault="002A3E5D" w:rsidP="00BE674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</w:rPr>
            </w:pPr>
            <w:r w:rsidRPr="00BE674F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407B23" w:rsidRPr="00BE674F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DF744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257" w:type="dxa"/>
            <w:gridSpan w:val="2"/>
            <w:vAlign w:val="center"/>
          </w:tcPr>
          <w:p w:rsidR="002A3E5D" w:rsidRPr="00DF744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</w:rPr>
            </w:pPr>
            <w:r w:rsidRPr="00BE674F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407B23" w:rsidRPr="00BE674F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DF744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2A3E5D" w:rsidRPr="00214C61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214C61" w:rsidRDefault="00407B23" w:rsidP="00407B23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sz w:val="20"/>
                <w:szCs w:val="20"/>
              </w:rPr>
              <w:t xml:space="preserve">Теоријска излагања; Анализа случајева из праксе; Решавање проблема и задатака са интерпретацијом решења </w:t>
            </w:r>
          </w:p>
        </w:tc>
      </w:tr>
      <w:tr w:rsidR="002A3E5D" w:rsidRPr="00214C61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14C61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941" w:type="dxa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14C61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941" w:type="dxa"/>
            <w:vAlign w:val="center"/>
          </w:tcPr>
          <w:p w:rsidR="002A3E5D" w:rsidRPr="00214C61" w:rsidRDefault="00407B23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14C61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941" w:type="dxa"/>
            <w:vAlign w:val="center"/>
          </w:tcPr>
          <w:p w:rsidR="002A3E5D" w:rsidRPr="00214C61" w:rsidRDefault="00407B23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214C61" w:rsidRDefault="00F8445E" w:rsidP="00F8445E">
            <w:pPr>
              <w:tabs>
                <w:tab w:val="left" w:pos="567"/>
              </w:tabs>
              <w:spacing w:after="60"/>
              <w:jc w:val="center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2A3E5D" w:rsidRPr="00214C61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941" w:type="dxa"/>
            <w:vAlign w:val="center"/>
          </w:tcPr>
          <w:p w:rsidR="002A3E5D" w:rsidRPr="00214C61" w:rsidRDefault="00F8445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14C61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941" w:type="dxa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14C61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  <w:r w:rsidR="00F54AEA">
              <w:rPr>
                <w:rFonts w:ascii="Times New Roman" w:hAnsi="Times New Roman"/>
                <w:sz w:val="20"/>
                <w:szCs w:val="20"/>
                <w:lang w:val="sr-Cyrl-CS"/>
              </w:rPr>
              <w:t>)</w:t>
            </w:r>
          </w:p>
        </w:tc>
      </w:tr>
      <w:tr w:rsidR="002A3E5D" w:rsidRPr="00214C61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14C6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14C6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14C61">
              <w:rPr>
                <w:rFonts w:ascii="Times New Roman" w:hAnsi="Times New Roman"/>
                <w:sz w:val="20"/>
                <w:szCs w:val="20"/>
              </w:rPr>
              <w:t>2</w:t>
            </w:r>
            <w:r w:rsidRPr="00214C6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14C61">
              <w:rPr>
                <w:rFonts w:ascii="Times New Roman" w:hAnsi="Times New Roman"/>
                <w:sz w:val="20"/>
                <w:szCs w:val="20"/>
              </w:rPr>
              <w:t>е</w:t>
            </w:r>
            <w:r w:rsidRPr="00214C6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214C61" w:rsidRDefault="002A3E5D" w:rsidP="002A3E5D">
      <w:pPr>
        <w:tabs>
          <w:tab w:val="left" w:pos="567"/>
        </w:tabs>
        <w:spacing w:after="6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2A3E5D" w:rsidRDefault="002A3E5D">
      <w:pPr>
        <w:rPr>
          <w:rFonts w:ascii="Times New Roman" w:hAnsi="Times New Roman"/>
          <w:sz w:val="20"/>
          <w:szCs w:val="20"/>
        </w:rPr>
      </w:pPr>
    </w:p>
    <w:p w:rsidR="00214C61" w:rsidRPr="00214C61" w:rsidRDefault="00214C61">
      <w:pPr>
        <w:rPr>
          <w:rFonts w:ascii="Times New Roman" w:hAnsi="Times New Roman"/>
          <w:sz w:val="20"/>
          <w:szCs w:val="20"/>
        </w:rPr>
      </w:pPr>
    </w:p>
    <w:sectPr w:rsidR="00214C61" w:rsidRPr="00214C61" w:rsidSect="00303202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0A3D21"/>
    <w:multiLevelType w:val="hybridMultilevel"/>
    <w:tmpl w:val="6A687F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0AF7F31"/>
    <w:multiLevelType w:val="hybridMultilevel"/>
    <w:tmpl w:val="008EC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C249ED"/>
    <w:multiLevelType w:val="hybridMultilevel"/>
    <w:tmpl w:val="82F450F8"/>
    <w:lvl w:ilvl="0" w:tplc="76D8C322">
      <w:start w:val="1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CB0449"/>
    <w:multiLevelType w:val="hybridMultilevel"/>
    <w:tmpl w:val="4210E0B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19B48D8"/>
    <w:multiLevelType w:val="hybridMultilevel"/>
    <w:tmpl w:val="0666E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95F7B00"/>
    <w:multiLevelType w:val="hybridMultilevel"/>
    <w:tmpl w:val="58D421FC"/>
    <w:lvl w:ilvl="0" w:tplc="2C04EE9C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9CF3B6B"/>
    <w:multiLevelType w:val="hybridMultilevel"/>
    <w:tmpl w:val="0A9A24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E42A6B"/>
    <w:multiLevelType w:val="hybridMultilevel"/>
    <w:tmpl w:val="3C560F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8A7720"/>
    <w:multiLevelType w:val="hybridMultilevel"/>
    <w:tmpl w:val="6C44D014"/>
    <w:lvl w:ilvl="0" w:tplc="DC4AA0E2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9"/>
  </w:num>
  <w:num w:numId="4">
    <w:abstractNumId w:val="8"/>
  </w:num>
  <w:num w:numId="5">
    <w:abstractNumId w:val="4"/>
  </w:num>
  <w:num w:numId="6">
    <w:abstractNumId w:val="1"/>
  </w:num>
  <w:num w:numId="7">
    <w:abstractNumId w:val="3"/>
  </w:num>
  <w:num w:numId="8">
    <w:abstractNumId w:val="6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065209"/>
    <w:rsid w:val="00214C61"/>
    <w:rsid w:val="00253993"/>
    <w:rsid w:val="00292B39"/>
    <w:rsid w:val="002A3E5D"/>
    <w:rsid w:val="00303202"/>
    <w:rsid w:val="003928CC"/>
    <w:rsid w:val="003B3F8A"/>
    <w:rsid w:val="003F763D"/>
    <w:rsid w:val="00407B23"/>
    <w:rsid w:val="00416523"/>
    <w:rsid w:val="00433F7A"/>
    <w:rsid w:val="004D253A"/>
    <w:rsid w:val="00527CEC"/>
    <w:rsid w:val="005B4EF1"/>
    <w:rsid w:val="006B1C93"/>
    <w:rsid w:val="008005BD"/>
    <w:rsid w:val="0085254F"/>
    <w:rsid w:val="00894140"/>
    <w:rsid w:val="009365BC"/>
    <w:rsid w:val="00A20286"/>
    <w:rsid w:val="00A830FE"/>
    <w:rsid w:val="00AA12FB"/>
    <w:rsid w:val="00BE674F"/>
    <w:rsid w:val="00C221A5"/>
    <w:rsid w:val="00C47646"/>
    <w:rsid w:val="00C76F32"/>
    <w:rsid w:val="00CC7458"/>
    <w:rsid w:val="00D06F08"/>
    <w:rsid w:val="00D90E93"/>
    <w:rsid w:val="00DE79E3"/>
    <w:rsid w:val="00DF7449"/>
    <w:rsid w:val="00E22E0B"/>
    <w:rsid w:val="00F42D23"/>
    <w:rsid w:val="00F54AEA"/>
    <w:rsid w:val="00F8445E"/>
    <w:rsid w:val="00FD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1E8586"/>
  <w15:docId w15:val="{33361D63-1C58-452C-A357-F1BFB5B19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12F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54A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54AE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54AEA"/>
    <w:rPr>
      <w:rFonts w:ascii="Calibri" w:eastAsia="Calibri" w:hAnsi="Calibri" w:cs="Times New Roman"/>
      <w:sz w:val="20"/>
      <w:szCs w:val="20"/>
      <w:lang w:val="sr-Cyrl-R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54A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54AEA"/>
    <w:rPr>
      <w:rFonts w:ascii="Calibri" w:eastAsia="Calibri" w:hAnsi="Calibri" w:cs="Times New Roman"/>
      <w:b/>
      <w:bCs/>
      <w:sz w:val="20"/>
      <w:szCs w:val="20"/>
      <w:lang w:val="sr-Cyrl-R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4AE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4AEA"/>
    <w:rPr>
      <w:rFonts w:ascii="Tahoma" w:eastAsia="Calibri" w:hAnsi="Tahoma" w:cs="Tahoma"/>
      <w:sz w:val="16"/>
      <w:szCs w:val="16"/>
      <w:lang w:val="sr-Cyrl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578</Words>
  <Characters>3297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Nina</cp:lastModifiedBy>
  <cp:revision>4</cp:revision>
  <dcterms:created xsi:type="dcterms:W3CDTF">2019-06-19T10:52:00Z</dcterms:created>
  <dcterms:modified xsi:type="dcterms:W3CDTF">2019-09-25T16:07:00Z</dcterms:modified>
</cp:coreProperties>
</file>